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7034" w14:textId="28940A4A" w:rsidR="004A6FAE" w:rsidRDefault="00193D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AD3C6E" wp14:editId="6D15D198">
                <wp:simplePos x="0" y="0"/>
                <wp:positionH relativeFrom="margin">
                  <wp:posOffset>-790575</wp:posOffset>
                </wp:positionH>
                <wp:positionV relativeFrom="paragraph">
                  <wp:posOffset>457200</wp:posOffset>
                </wp:positionV>
                <wp:extent cx="10404475" cy="6096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4475" cy="609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EDAB7" w14:textId="77777777" w:rsidR="002319A1" w:rsidRPr="00A56B74" w:rsidRDefault="00DC293C" w:rsidP="00DC293C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56B7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Welcome to Islington School Nurse bulletin</w:t>
                            </w:r>
                            <w:r w:rsidRPr="00A56B74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56B7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this will enable us to keep you up to date on our service. </w:t>
                            </w:r>
                          </w:p>
                          <w:p w14:paraId="31D8F7FF" w14:textId="34A978C2" w:rsidR="00DC293C" w:rsidRPr="00A56B74" w:rsidRDefault="002319A1" w:rsidP="00DC293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56B74">
                              <w:rPr>
                                <w:rStyle w:val="fontmedium1"/>
                                <w:rFonts w:cstheme="minorHAnsi"/>
                              </w:rPr>
                              <w:t>We aim to ensure that each child and young person achieves his or her full educational potential</w:t>
                            </w:r>
                            <w:r w:rsidR="00683900">
                              <w:rPr>
                                <w:rStyle w:val="fontmedium1"/>
                                <w:rFonts w:cstheme="minorHAnsi"/>
                              </w:rPr>
                              <w:t xml:space="preserve"> by supporting </w:t>
                            </w:r>
                            <w:r w:rsidRPr="00A56B74">
                              <w:rPr>
                                <w:rStyle w:val="fontmedium1"/>
                                <w:rFonts w:cstheme="minorHAnsi"/>
                              </w:rPr>
                              <w:t>a valuable link between health and education</w:t>
                            </w:r>
                            <w:r w:rsidR="00A56B74">
                              <w:rPr>
                                <w:rStyle w:val="fontmedium1"/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D3C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25pt;margin-top:36pt;width:819.25pt;height:4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" fillcolor="yellow" stroked="f">
                <v:textbox>
                  <w:txbxContent>
                    <w:p w14:paraId="754EDAB7" w14:textId="77777777" w:rsidR="002319A1" w:rsidRPr="00A56B74" w:rsidRDefault="00DC293C" w:rsidP="00DC293C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A56B74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Welcome to Islington School Nurse bulletin</w:t>
                      </w:r>
                      <w:r w:rsidRPr="00A56B74">
                        <w:rPr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Pr="00A56B74">
                        <w:rPr>
                          <w:color w:val="000000"/>
                          <w:sz w:val="24"/>
                          <w:szCs w:val="24"/>
                        </w:rPr>
                        <w:t xml:space="preserve">this will enable us to keep you up to date on our service. </w:t>
                      </w:r>
                    </w:p>
                    <w:p w14:paraId="31D8F7FF" w14:textId="34A978C2" w:rsidR="00DC293C" w:rsidRPr="00A56B74" w:rsidRDefault="002319A1" w:rsidP="00DC293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A56B74">
                        <w:rPr>
                          <w:rStyle w:val="fontmedium1"/>
                          <w:rFonts w:cstheme="minorHAnsi"/>
                        </w:rPr>
                        <w:t>We aim to ensure that each child and young person achieves his or her full educational potential</w:t>
                      </w:r>
                      <w:r w:rsidR="00683900">
                        <w:rPr>
                          <w:rStyle w:val="fontmedium1"/>
                          <w:rFonts w:cstheme="minorHAnsi"/>
                        </w:rPr>
                        <w:t xml:space="preserve"> by supporting </w:t>
                      </w:r>
                      <w:r w:rsidRPr="00A56B74">
                        <w:rPr>
                          <w:rStyle w:val="fontmedium1"/>
                          <w:rFonts w:cstheme="minorHAnsi"/>
                        </w:rPr>
                        <w:t>a valuable link between health and education</w:t>
                      </w:r>
                      <w:r w:rsidR="00A56B74">
                        <w:rPr>
                          <w:rStyle w:val="fontmedium1"/>
                          <w:rFonts w:cstheme="minorHAnsi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5AD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33CD0B" wp14:editId="6B08D78C">
                <wp:simplePos x="0" y="0"/>
                <wp:positionH relativeFrom="margin">
                  <wp:posOffset>247649</wp:posOffset>
                </wp:positionH>
                <wp:positionV relativeFrom="paragraph">
                  <wp:posOffset>-800100</wp:posOffset>
                </wp:positionV>
                <wp:extent cx="6943725" cy="13620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3BC" w14:textId="5B5C6500" w:rsidR="004A6FAE" w:rsidRDefault="004A6FAE" w:rsidP="004A6FA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85ADD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Islington School Nursing Service Bulletin</w:t>
                            </w:r>
                          </w:p>
                          <w:p w14:paraId="253B3F7E" w14:textId="77777777" w:rsidR="00F85ADD" w:rsidRPr="00F85ADD" w:rsidRDefault="00F85ADD" w:rsidP="00F85ADD">
                            <w:pPr>
                              <w:jc w:val="center"/>
                              <w:rPr>
                                <w:rFonts w:hAnsi="Calibri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85ADD">
                              <w:rPr>
                                <w:rFonts w:hAnsi="Calibri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You can contact us on 020 3316 8021/ </w:t>
                            </w:r>
                            <w:hyperlink r:id="rId5" w:history="1">
                              <w:r w:rsidRPr="00F85ADD">
                                <w:rPr>
                                  <w:rStyle w:val="Hyperlink"/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  <w:t>whh-tr.IslingtonSchoolNursing@nhs.net</w:t>
                              </w:r>
                            </w:hyperlink>
                          </w:p>
                          <w:p w14:paraId="029B91F6" w14:textId="2435C411" w:rsidR="00F85ADD" w:rsidRPr="00F85ADD" w:rsidRDefault="00F85ADD" w:rsidP="00F85AD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F85ADD">
                              <w:rPr>
                                <w:rFonts w:hAnsi="Calibri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Website: </w:t>
                            </w:r>
                            <w:hyperlink r:id="rId6" w:history="1">
                              <w:r w:rsidRPr="00F85ADD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</w:rPr>
                                <w:t>School Health Team (Islington) (whittington.nhs.uk)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3CD0B" id="_x0000_s1027" type="#_x0000_t202" style="position:absolute;margin-left:19.5pt;margin-top:-63pt;width:546.7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" filled="f" stroked="f">
                <v:textbox>
                  <w:txbxContent>
                    <w:p w14:paraId="632223BC" w14:textId="5B5C6500" w:rsidR="004A6FAE" w:rsidRDefault="004A6FAE" w:rsidP="004A6FA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F85ADD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Islington School Nursing Service Bulletin</w:t>
                      </w:r>
                    </w:p>
                    <w:p w14:paraId="253B3F7E" w14:textId="77777777" w:rsidR="00F85ADD" w:rsidRPr="00F85ADD" w:rsidRDefault="00F85ADD" w:rsidP="00F85ADD">
                      <w:pPr>
                        <w:jc w:val="center"/>
                        <w:rPr>
                          <w:rFonts w:hAnsi="Calibri" w:cs="Arial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  <w:r w:rsidRPr="00F85ADD">
                        <w:rPr>
                          <w:rFonts w:hAnsi="Calibri" w:cs="Arial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You can contact us on 020 3316 8021/ </w:t>
                      </w:r>
                      <w:hyperlink r:id="rId7" w:history="1">
                        <w:r w:rsidRPr="00F85ADD">
                          <w:rPr>
                            <w:rStyle w:val="Hyperlink"/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  <w:t>whh-tr.IslingtonSchoolNursing@nhs.net</w:t>
                        </w:r>
                      </w:hyperlink>
                    </w:p>
                    <w:p w14:paraId="029B91F6" w14:textId="2435C411" w:rsidR="00F85ADD" w:rsidRPr="00F85ADD" w:rsidRDefault="00F85ADD" w:rsidP="00F85AD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F85ADD">
                        <w:rPr>
                          <w:rFonts w:hAnsi="Calibri" w:cs="Arial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Website: </w:t>
                      </w:r>
                      <w:hyperlink r:id="rId8" w:history="1">
                        <w:r w:rsidRPr="00F85ADD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</w:rPr>
                          <w:t>School Health Team (Islington) (whittington.nhs.uk)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0D2F9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352BFF" wp14:editId="4A9E3338">
                <wp:simplePos x="0" y="0"/>
                <wp:positionH relativeFrom="column">
                  <wp:posOffset>1647825</wp:posOffset>
                </wp:positionH>
                <wp:positionV relativeFrom="paragraph">
                  <wp:posOffset>1095375</wp:posOffset>
                </wp:positionV>
                <wp:extent cx="7992110" cy="885825"/>
                <wp:effectExtent l="0" t="0" r="2794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2110" cy="88582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981F9" w14:textId="73AD3C19" w:rsidR="009B0B34" w:rsidRPr="00193D49" w:rsidRDefault="000509BB" w:rsidP="00FC6BA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93D4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Reception School Health </w:t>
                            </w:r>
                            <w:r w:rsidR="00194C2C" w:rsidRPr="00193D4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Questionnaires, Vision </w:t>
                            </w:r>
                            <w:r w:rsidRPr="00193D4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and Hearing Screening</w:t>
                            </w:r>
                          </w:p>
                          <w:p w14:paraId="3163FA85" w14:textId="04E24989" w:rsidR="000509BB" w:rsidRDefault="00194C2C">
                            <w:r>
                              <w:t xml:space="preserve">All Reception children should have received a Health Questionnaire from the </w:t>
                            </w:r>
                            <w:r w:rsidR="00683900">
                              <w:t>S</w:t>
                            </w:r>
                            <w:r>
                              <w:t xml:space="preserve">chool </w:t>
                            </w:r>
                            <w:r w:rsidR="00683900">
                              <w:t>H</w:t>
                            </w:r>
                            <w:r>
                              <w:t xml:space="preserve">ealth team. Please return </w:t>
                            </w:r>
                            <w:r w:rsidR="00683900">
                              <w:t xml:space="preserve">via school office </w:t>
                            </w:r>
                            <w:r>
                              <w:t xml:space="preserve">as soon as you can. </w:t>
                            </w:r>
                            <w:r w:rsidR="00683900" w:rsidRPr="00683900">
                              <w:rPr>
                                <w:b/>
                                <w:bCs/>
                              </w:rPr>
                              <w:t>This form indicates consent as well as providing information to support you and your child.</w:t>
                            </w:r>
                          </w:p>
                          <w:p w14:paraId="6445F9D8" w14:textId="771EEA4D" w:rsidR="00194C2C" w:rsidRDefault="00194C2C">
                            <w:r>
                              <w:t xml:space="preserve">Vision and Hearing Screening will commence in the Spring Term. </w:t>
                            </w:r>
                          </w:p>
                          <w:p w14:paraId="6C13D7DF" w14:textId="77777777" w:rsidR="000509BB" w:rsidRDefault="00050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52BFF" id="_x0000_s1028" type="#_x0000_t202" style="position:absolute;margin-left:129.75pt;margin-top:86.25pt;width:629.3pt;height:69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" fillcolor="#9f6" strokecolor="white [3212]">
                <v:textbox>
                  <w:txbxContent>
                    <w:p w14:paraId="2EC981F9" w14:textId="73AD3C19" w:rsidR="009B0B34" w:rsidRPr="00193D49" w:rsidRDefault="000509BB" w:rsidP="00FC6BAB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93D4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Reception School Health </w:t>
                      </w:r>
                      <w:r w:rsidR="00194C2C" w:rsidRPr="00193D4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Questionnaires, Vision </w:t>
                      </w:r>
                      <w:r w:rsidRPr="00193D4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and Hearing Screening</w:t>
                      </w:r>
                    </w:p>
                    <w:p w14:paraId="3163FA85" w14:textId="04E24989" w:rsidR="000509BB" w:rsidRDefault="00194C2C">
                      <w:r>
                        <w:t xml:space="preserve">All Reception children should have received a Health Questionnaire from the </w:t>
                      </w:r>
                      <w:r w:rsidR="00683900">
                        <w:t>S</w:t>
                      </w:r>
                      <w:r>
                        <w:t xml:space="preserve">chool </w:t>
                      </w:r>
                      <w:r w:rsidR="00683900">
                        <w:t>H</w:t>
                      </w:r>
                      <w:r>
                        <w:t xml:space="preserve">ealth team. Please return </w:t>
                      </w:r>
                      <w:r w:rsidR="00683900">
                        <w:t xml:space="preserve">via school office </w:t>
                      </w:r>
                      <w:r>
                        <w:t xml:space="preserve">as soon as you can. </w:t>
                      </w:r>
                      <w:r w:rsidR="00683900" w:rsidRPr="00683900">
                        <w:rPr>
                          <w:b/>
                          <w:bCs/>
                        </w:rPr>
                        <w:t>This form indicates consent as well as providing information to support you and your child.</w:t>
                      </w:r>
                    </w:p>
                    <w:p w14:paraId="6445F9D8" w14:textId="771EEA4D" w:rsidR="00194C2C" w:rsidRDefault="00194C2C">
                      <w:r>
                        <w:t xml:space="preserve">Vision and Hearing Screening will commence in the Spring Term. </w:t>
                      </w:r>
                    </w:p>
                    <w:p w14:paraId="6C13D7DF" w14:textId="77777777" w:rsidR="000509BB" w:rsidRDefault="000509BB"/>
                  </w:txbxContent>
                </v:textbox>
                <w10:wrap type="square"/>
              </v:shape>
            </w:pict>
          </mc:Fallback>
        </mc:AlternateContent>
      </w:r>
      <w:r w:rsidR="000D2F9F">
        <w:rPr>
          <w:noProof/>
        </w:rPr>
        <w:drawing>
          <wp:anchor distT="0" distB="0" distL="114300" distR="114300" simplePos="0" relativeHeight="251658240" behindDoc="0" locked="0" layoutInCell="1" allowOverlap="1" wp14:anchorId="7F56C049" wp14:editId="35686B96">
            <wp:simplePos x="0" y="0"/>
            <wp:positionH relativeFrom="page">
              <wp:align>left</wp:align>
            </wp:positionH>
            <wp:positionV relativeFrom="paragraph">
              <wp:posOffset>-885825</wp:posOffset>
            </wp:positionV>
            <wp:extent cx="10668000" cy="1295400"/>
            <wp:effectExtent l="0" t="0" r="0" b="0"/>
            <wp:wrapNone/>
            <wp:docPr id="4" name="Picture 2" descr="Shape, rectang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3389A60-44C6-46C7-9AE7-B46B9C147B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Shape, rectangle&#10;&#10;Description automatically generated">
                      <a:extLst>
                        <a:ext uri="{FF2B5EF4-FFF2-40B4-BE49-F238E27FC236}">
                          <a16:creationId xmlns:a16="http://schemas.microsoft.com/office/drawing/2014/main" id="{D3389A60-44C6-46C7-9AE7-B46B9C147BE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86"/>
                    <a:stretch/>
                  </pic:blipFill>
                  <pic:spPr bwMode="auto">
                    <a:xfrm>
                      <a:off x="0" y="0"/>
                      <a:ext cx="10668000" cy="1295400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1E3">
        <w:t xml:space="preserve">For more information or if you need this information in any other </w:t>
      </w:r>
      <w:proofErr w:type="gramStart"/>
      <w:r w:rsidR="00FF21E3">
        <w:t>language</w:t>
      </w:r>
      <w:proofErr w:type="gramEnd"/>
      <w:r w:rsidR="00FF21E3">
        <w:t xml:space="preserve"> please contact the oral health</w:t>
      </w:r>
    </w:p>
    <w:p w14:paraId="297D2320" w14:textId="6C0D1D8A" w:rsidR="00942F6A" w:rsidRDefault="00F85AD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56645" wp14:editId="19698369">
                <wp:simplePos x="0" y="0"/>
                <wp:positionH relativeFrom="column">
                  <wp:posOffset>-771525</wp:posOffset>
                </wp:positionH>
                <wp:positionV relativeFrom="paragraph">
                  <wp:posOffset>809625</wp:posOffset>
                </wp:positionV>
                <wp:extent cx="2381250" cy="41624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16242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27BF1" w14:textId="579C4088" w:rsidR="001E04A4" w:rsidRPr="00193D49" w:rsidRDefault="001E04A4" w:rsidP="001E04A4">
                            <w:pPr>
                              <w:jc w:val="center"/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93D49">
                              <w:rPr>
                                <w:rFonts w:eastAsiaTheme="minorEastAsia" w:cstheme="minorHAnsi"/>
                                <w:b/>
                                <w:bCs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You can talk to us about any health issue, including these… </w:t>
                            </w:r>
                          </w:p>
                          <w:p w14:paraId="7EB996E0" w14:textId="77777777" w:rsidR="001E04A4" w:rsidRPr="00F85ADD" w:rsidRDefault="001E04A4" w:rsidP="001E04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85ADD">
                              <w:rPr>
                                <w:sz w:val="24"/>
                                <w:szCs w:val="24"/>
                              </w:rPr>
                              <w:t xml:space="preserve">Bedwetting/Toileting Problems </w:t>
                            </w:r>
                          </w:p>
                          <w:p w14:paraId="30DE16C6" w14:textId="77777777" w:rsidR="001E04A4" w:rsidRPr="00F85ADD" w:rsidRDefault="001E04A4" w:rsidP="001E04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85ADD">
                              <w:rPr>
                                <w:sz w:val="24"/>
                                <w:szCs w:val="24"/>
                              </w:rPr>
                              <w:t xml:space="preserve">Body Changes/Personal Hygiene </w:t>
                            </w:r>
                          </w:p>
                          <w:p w14:paraId="531C6619" w14:textId="30359B92" w:rsidR="001E04A4" w:rsidRPr="00F85ADD" w:rsidRDefault="001E04A4" w:rsidP="001E04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85ADD">
                              <w:rPr>
                                <w:sz w:val="24"/>
                                <w:szCs w:val="24"/>
                              </w:rPr>
                              <w:t xml:space="preserve">Diet and Nutrition </w:t>
                            </w:r>
                          </w:p>
                          <w:p w14:paraId="0385A175" w14:textId="77777777" w:rsidR="001E04A4" w:rsidRPr="00F85ADD" w:rsidRDefault="001E04A4" w:rsidP="001E04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85ADD">
                              <w:rPr>
                                <w:sz w:val="24"/>
                                <w:szCs w:val="24"/>
                              </w:rPr>
                              <w:t xml:space="preserve">Dental Health </w:t>
                            </w:r>
                          </w:p>
                          <w:p w14:paraId="563D1F82" w14:textId="24EC7F87" w:rsidR="001E04A4" w:rsidRPr="00F85ADD" w:rsidRDefault="001E04A4" w:rsidP="001E04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85ADD">
                              <w:rPr>
                                <w:sz w:val="24"/>
                                <w:szCs w:val="24"/>
                              </w:rPr>
                              <w:t xml:space="preserve">Managing Minor illness </w:t>
                            </w:r>
                          </w:p>
                          <w:p w14:paraId="1FE52BAC" w14:textId="4E995787" w:rsidR="006871D2" w:rsidRPr="00F85ADD" w:rsidRDefault="00683900" w:rsidP="001E04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Emotional well being </w:t>
                            </w:r>
                          </w:p>
                          <w:p w14:paraId="3E2D0734" w14:textId="1E4D5004" w:rsidR="001E04A4" w:rsidRDefault="00FC6BAB">
                            <w:r>
                              <w:t xml:space="preserve">Please visit our website for referral form or alternatively speak to the Schools Reception.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56645" id="Text Box 7" o:spid="_x0000_s1029" type="#_x0000_t202" style="position:absolute;margin-left:-60.75pt;margin-top:63.75pt;width:187.5pt;height:3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" fillcolor="#c6f" strokecolor="#70ad47 [3209]" strokeweight=".5pt">
                <v:textbox>
                  <w:txbxContent>
                    <w:p w14:paraId="0FE27BF1" w14:textId="579C4088" w:rsidR="001E04A4" w:rsidRPr="00193D49" w:rsidRDefault="001E04A4" w:rsidP="001E04A4">
                      <w:pPr>
                        <w:jc w:val="center"/>
                        <w:rPr>
                          <w:rFonts w:eastAsiaTheme="minorEastAsia" w:cstheme="minorHAnsi"/>
                          <w:b/>
                          <w:bCs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193D49">
                        <w:rPr>
                          <w:rFonts w:eastAsiaTheme="minorEastAsia" w:cstheme="minorHAnsi"/>
                          <w:b/>
                          <w:bCs/>
                          <w:kern w:val="24"/>
                          <w:sz w:val="24"/>
                          <w:szCs w:val="24"/>
                          <w:u w:val="single"/>
                        </w:rPr>
                        <w:t xml:space="preserve">You can talk to us about any health issue, including these… </w:t>
                      </w:r>
                    </w:p>
                    <w:p w14:paraId="7EB996E0" w14:textId="77777777" w:rsidR="001E04A4" w:rsidRPr="00F85ADD" w:rsidRDefault="001E04A4" w:rsidP="001E04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85ADD">
                        <w:rPr>
                          <w:sz w:val="24"/>
                          <w:szCs w:val="24"/>
                        </w:rPr>
                        <w:t xml:space="preserve">Bedwetting/Toileting Problems </w:t>
                      </w:r>
                    </w:p>
                    <w:p w14:paraId="30DE16C6" w14:textId="77777777" w:rsidR="001E04A4" w:rsidRPr="00F85ADD" w:rsidRDefault="001E04A4" w:rsidP="001E04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85ADD">
                        <w:rPr>
                          <w:sz w:val="24"/>
                          <w:szCs w:val="24"/>
                        </w:rPr>
                        <w:t xml:space="preserve">Body Changes/Personal Hygiene </w:t>
                      </w:r>
                    </w:p>
                    <w:p w14:paraId="531C6619" w14:textId="30359B92" w:rsidR="001E04A4" w:rsidRPr="00F85ADD" w:rsidRDefault="001E04A4" w:rsidP="001E04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85ADD">
                        <w:rPr>
                          <w:sz w:val="24"/>
                          <w:szCs w:val="24"/>
                        </w:rPr>
                        <w:t xml:space="preserve">Diet and Nutrition </w:t>
                      </w:r>
                    </w:p>
                    <w:p w14:paraId="0385A175" w14:textId="77777777" w:rsidR="001E04A4" w:rsidRPr="00F85ADD" w:rsidRDefault="001E04A4" w:rsidP="001E04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85ADD">
                        <w:rPr>
                          <w:sz w:val="24"/>
                          <w:szCs w:val="24"/>
                        </w:rPr>
                        <w:t xml:space="preserve">Dental Health </w:t>
                      </w:r>
                    </w:p>
                    <w:p w14:paraId="563D1F82" w14:textId="24EC7F87" w:rsidR="001E04A4" w:rsidRPr="00F85ADD" w:rsidRDefault="001E04A4" w:rsidP="001E04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85ADD">
                        <w:rPr>
                          <w:sz w:val="24"/>
                          <w:szCs w:val="24"/>
                        </w:rPr>
                        <w:t xml:space="preserve">Managing Minor illness </w:t>
                      </w:r>
                    </w:p>
                    <w:p w14:paraId="1FE52BAC" w14:textId="4E995787" w:rsidR="006871D2" w:rsidRPr="00F85ADD" w:rsidRDefault="00683900" w:rsidP="001E04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Emotional well being </w:t>
                      </w:r>
                    </w:p>
                    <w:p w14:paraId="3E2D0734" w14:textId="1E4D5004" w:rsidR="001E04A4" w:rsidRDefault="00FC6BAB">
                      <w:r>
                        <w:t xml:space="preserve">Please visit our website for referral form or alternatively speak to the Schools Reception. </w:t>
                      </w:r>
                    </w:p>
                  </w:txbxContent>
                </v:textbox>
              </v:shape>
            </w:pict>
          </mc:Fallback>
        </mc:AlternateContent>
      </w:r>
    </w:p>
    <w:p w14:paraId="70663DB0" w14:textId="0A2516A0" w:rsidR="00942F6A" w:rsidRDefault="00942F6A"/>
    <w:p w14:paraId="0DFD86B1" w14:textId="6F6E964C" w:rsidR="00942F6A" w:rsidRDefault="00942F6A"/>
    <w:p w14:paraId="6DF92229" w14:textId="38F2B00E" w:rsidR="00942F6A" w:rsidRDefault="00193D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699A4C7" wp14:editId="60147A41">
                <wp:simplePos x="0" y="0"/>
                <wp:positionH relativeFrom="column">
                  <wp:posOffset>5343525</wp:posOffset>
                </wp:positionH>
                <wp:positionV relativeFrom="paragraph">
                  <wp:posOffset>40640</wp:posOffset>
                </wp:positionV>
                <wp:extent cx="4277360" cy="4610100"/>
                <wp:effectExtent l="0" t="0" r="279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360" cy="461010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AEACE" w14:textId="200E91F7" w:rsidR="008C7E1C" w:rsidRPr="00193D49" w:rsidRDefault="00A56B74" w:rsidP="00A56B7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3D4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Facts about Sugar</w:t>
                            </w:r>
                          </w:p>
                          <w:p w14:paraId="7F8B4597" w14:textId="7A3FF2B0" w:rsidR="005E0E8B" w:rsidRPr="00A56B74" w:rsidRDefault="00A56B74" w:rsidP="00A56B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6B7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A56B74">
                              <w:rPr>
                                <w:sz w:val="24"/>
                                <w:szCs w:val="24"/>
                              </w:rPr>
                              <w:t>Too Much sugar is bad for children’s health as it can lead to the build-up of harmful fat on the inside that we cannot see</w:t>
                            </w:r>
                          </w:p>
                          <w:p w14:paraId="3944293F" w14:textId="06EF24F1" w:rsidR="009D3943" w:rsidRDefault="00A56B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6B7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Too much sugar can cause tooth decay. Every 10 minutes a child in England has a tooth removed in hospital.</w:t>
                            </w:r>
                          </w:p>
                          <w:p w14:paraId="18F00FDA" w14:textId="408822AA" w:rsidR="005E0E8B" w:rsidRDefault="00A56B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A6B816" wp14:editId="0B0A2845">
                                  <wp:extent cx="4076700" cy="2085975"/>
                                  <wp:effectExtent l="0" t="0" r="0" b="9525"/>
                                  <wp:docPr id="16" name="Picture 16" descr="Graphical user interface, applicat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Graphical user interface, application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635" t="17732" r="16076" b="282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6700" cy="208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768A36" w14:textId="41F7E34F" w:rsidR="000D2F9F" w:rsidRDefault="000D2F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use the link below to find out how to reduce your child’s sugar intake and healthy food swaps. (Change4Life)</w:t>
                            </w:r>
                          </w:p>
                          <w:p w14:paraId="063CB5F6" w14:textId="77777777" w:rsidR="000D2F9F" w:rsidRPr="000D2F9F" w:rsidRDefault="00C4761B" w:rsidP="000D2F9F">
                            <w:hyperlink r:id="rId11" w:history="1">
                              <w:r w:rsidR="000D2F9F" w:rsidRPr="000D2F9F">
                                <w:rPr>
                                  <w:color w:val="0563C1" w:themeColor="hyperlink"/>
                                  <w:u w:val="single"/>
                                </w:rPr>
                                <w:t>https://www.nhs.uk/healthier-families/food-facts/</w:t>
                              </w:r>
                            </w:hyperlink>
                            <w:r w:rsidR="000D2F9F" w:rsidRPr="000D2F9F">
                              <w:t xml:space="preserve"> </w:t>
                            </w:r>
                          </w:p>
                          <w:p w14:paraId="585D16B3" w14:textId="77777777" w:rsidR="000D2F9F" w:rsidRDefault="000D2F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D58404" w14:textId="1F7F7FA2" w:rsidR="005E0E8B" w:rsidRDefault="005E0E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DD71B8" w14:textId="45605EB5" w:rsidR="005E0E8B" w:rsidRDefault="005E0E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1E2ECE" w14:textId="3E25B87A" w:rsidR="005E0E8B" w:rsidRDefault="005E0E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2D09C6" w14:textId="77777777" w:rsidR="005E0E8B" w:rsidRPr="005B5CDB" w:rsidRDefault="005E0E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A4C7" id="_x0000_s1030" type="#_x0000_t202" style="position:absolute;margin-left:420.75pt;margin-top:3.2pt;width:336.8pt;height:36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" fillcolor="#f99" strokecolor="white [3212]">
                <v:textbox>
                  <w:txbxContent>
                    <w:p w14:paraId="23AAEACE" w14:textId="200E91F7" w:rsidR="008C7E1C" w:rsidRPr="00193D49" w:rsidRDefault="00A56B74" w:rsidP="00A56B7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93D4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Facts about Sugar</w:t>
                      </w:r>
                    </w:p>
                    <w:p w14:paraId="7F8B4597" w14:textId="7A3FF2B0" w:rsidR="005E0E8B" w:rsidRPr="00A56B74" w:rsidRDefault="00A56B74" w:rsidP="00A56B74">
                      <w:pPr>
                        <w:rPr>
                          <w:sz w:val="24"/>
                          <w:szCs w:val="24"/>
                        </w:rPr>
                      </w:pPr>
                      <w:r w:rsidRPr="00A56B74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Pr="00A56B74">
                        <w:rPr>
                          <w:sz w:val="24"/>
                          <w:szCs w:val="24"/>
                        </w:rPr>
                        <w:t>Too Much sugar is bad for children’s health as it can lead to the build-up of harmful fat on the inside that we cannot see</w:t>
                      </w:r>
                    </w:p>
                    <w:p w14:paraId="3944293F" w14:textId="06EF24F1" w:rsidR="009D3943" w:rsidRDefault="00A56B74">
                      <w:pPr>
                        <w:rPr>
                          <w:sz w:val="24"/>
                          <w:szCs w:val="24"/>
                        </w:rPr>
                      </w:pPr>
                      <w:r w:rsidRPr="00A56B74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>Too much sugar can cause tooth decay. Every 10 minutes a child in England has a tooth removed in hospital.</w:t>
                      </w:r>
                    </w:p>
                    <w:p w14:paraId="18F00FDA" w14:textId="408822AA" w:rsidR="005E0E8B" w:rsidRDefault="00A56B7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A6B816" wp14:editId="0B0A2845">
                            <wp:extent cx="4076700" cy="2085975"/>
                            <wp:effectExtent l="0" t="0" r="0" b="9525"/>
                            <wp:docPr id="16" name="Picture 16" descr="Graphical user interface, applicati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Graphical user interface, application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635" t="17732" r="16076" b="282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76700" cy="20859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768A36" w14:textId="41F7E34F" w:rsidR="000D2F9F" w:rsidRDefault="000D2F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use the link below to find out how to reduce your child’s sugar intake and healthy food swaps. (Change4Life)</w:t>
                      </w:r>
                    </w:p>
                    <w:p w14:paraId="063CB5F6" w14:textId="77777777" w:rsidR="000D2F9F" w:rsidRPr="000D2F9F" w:rsidRDefault="00C4761B" w:rsidP="000D2F9F">
                      <w:hyperlink r:id="rId12" w:history="1">
                        <w:r w:rsidR="000D2F9F" w:rsidRPr="000D2F9F">
                          <w:rPr>
                            <w:color w:val="0563C1" w:themeColor="hyperlink"/>
                            <w:u w:val="single"/>
                          </w:rPr>
                          <w:t>https://www.nhs.uk/healthier-families/food-facts/</w:t>
                        </w:r>
                      </w:hyperlink>
                      <w:r w:rsidR="000D2F9F" w:rsidRPr="000D2F9F">
                        <w:t xml:space="preserve"> </w:t>
                      </w:r>
                    </w:p>
                    <w:p w14:paraId="585D16B3" w14:textId="77777777" w:rsidR="000D2F9F" w:rsidRDefault="000D2F9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BD58404" w14:textId="1F7F7FA2" w:rsidR="005E0E8B" w:rsidRDefault="005E0E8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7DD71B8" w14:textId="45605EB5" w:rsidR="005E0E8B" w:rsidRDefault="005E0E8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D1E2ECE" w14:textId="3E25B87A" w:rsidR="005E0E8B" w:rsidRDefault="005E0E8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52D09C6" w14:textId="77777777" w:rsidR="005E0E8B" w:rsidRPr="005B5CDB" w:rsidRDefault="005E0E8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5ADD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C2FB7F1" wp14:editId="3DA0E75C">
                <wp:simplePos x="0" y="0"/>
                <wp:positionH relativeFrom="page">
                  <wp:posOffset>2571750</wp:posOffset>
                </wp:positionH>
                <wp:positionV relativeFrom="paragraph">
                  <wp:posOffset>40640</wp:posOffset>
                </wp:positionV>
                <wp:extent cx="3657600" cy="3267075"/>
                <wp:effectExtent l="0" t="0" r="1905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2670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EE278" w14:textId="25D2C9D1" w:rsidR="00C82964" w:rsidRPr="00193D49" w:rsidRDefault="0099520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93D4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Fluoride Varnish Programme </w:t>
                            </w:r>
                          </w:p>
                          <w:p w14:paraId="5E954612" w14:textId="77777777" w:rsidR="00995206" w:rsidRPr="00F85ADD" w:rsidRDefault="00995206">
                            <w:r w:rsidRPr="00F85ADD">
                              <w:t>Over the next year the NHS Dental Team will be coming to your Child’s school as part of the Community Fluoride Varnish Programme.</w:t>
                            </w:r>
                          </w:p>
                          <w:p w14:paraId="0DAAD2F9" w14:textId="1FAE168E" w:rsidR="00995206" w:rsidRPr="00F85ADD" w:rsidRDefault="00995206">
                            <w:r w:rsidRPr="00F85ADD">
                              <w:t xml:space="preserve"> Fluoride varnish is a protective coating that is easily painted on teeth, which strengthens teeth and prevents tooth decay. </w:t>
                            </w:r>
                          </w:p>
                          <w:p w14:paraId="74A3FC48" w14:textId="7AF090B1" w:rsidR="00995206" w:rsidRPr="00F85ADD" w:rsidRDefault="00995206">
                            <w:r w:rsidRPr="00F85ADD">
                              <w:t xml:space="preserve">Please look out for the date in the school newsletter and complete Consent form. </w:t>
                            </w:r>
                          </w:p>
                          <w:p w14:paraId="39A25CA1" w14:textId="2BA4C753" w:rsidR="00FF21E3" w:rsidRPr="00F85ADD" w:rsidRDefault="00FF21E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5ADD">
                              <w:rPr>
                                <w:sz w:val="20"/>
                                <w:szCs w:val="20"/>
                              </w:rPr>
                              <w:t xml:space="preserve">For more </w:t>
                            </w:r>
                            <w:r w:rsidR="00334417" w:rsidRPr="00F85ADD">
                              <w:rPr>
                                <w:sz w:val="20"/>
                                <w:szCs w:val="20"/>
                              </w:rPr>
                              <w:t>information,</w:t>
                            </w:r>
                            <w:r w:rsidRPr="00F85ADD">
                              <w:rPr>
                                <w:sz w:val="20"/>
                                <w:szCs w:val="20"/>
                              </w:rPr>
                              <w:t xml:space="preserve"> please contact the Oral Health Promotion team on </w:t>
                            </w:r>
                            <w:r w:rsidRPr="00F85A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0203 317 2341 or 0203 317 2353</w:t>
                            </w:r>
                          </w:p>
                          <w:p w14:paraId="72D0E568" w14:textId="043E1FB2" w:rsidR="000D2F9F" w:rsidRPr="00F85ADD" w:rsidRDefault="000D2F9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5A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Every child should have a check up with their dentist twice a year. If they are not registered with a dentist, please use link below to see available dentist surgeries near you: </w:t>
                            </w:r>
                          </w:p>
                          <w:p w14:paraId="54BFFBCE" w14:textId="5E5BA888" w:rsidR="000D2F9F" w:rsidRPr="000D2F9F" w:rsidRDefault="00C476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0D2F9F" w:rsidRPr="000D2F9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https://www.nhs.uk/nhs-services/dentists/how-to-find-an-nhs-dentist/</w:t>
                              </w:r>
                            </w:hyperlink>
                            <w:r w:rsidR="000D2F9F" w:rsidRPr="000D2F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FB7F1" id="_x0000_s1031" type="#_x0000_t202" style="position:absolute;margin-left:202.5pt;margin-top:3.2pt;width:4in;height:257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" fillcolor="#9cf" strokecolor="white [3212]">
                <v:textbox>
                  <w:txbxContent>
                    <w:p w14:paraId="44BEE278" w14:textId="25D2C9D1" w:rsidR="00C82964" w:rsidRPr="00193D49" w:rsidRDefault="00995206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93D4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Fluoride Varnish Programme </w:t>
                      </w:r>
                    </w:p>
                    <w:p w14:paraId="5E954612" w14:textId="77777777" w:rsidR="00995206" w:rsidRPr="00F85ADD" w:rsidRDefault="00995206">
                      <w:r w:rsidRPr="00F85ADD">
                        <w:t>Over the next year the NHS Dental Team will be coming to your Child’s school as part of the Community Fluoride Varnish Programme.</w:t>
                      </w:r>
                    </w:p>
                    <w:p w14:paraId="0DAAD2F9" w14:textId="1FAE168E" w:rsidR="00995206" w:rsidRPr="00F85ADD" w:rsidRDefault="00995206">
                      <w:r w:rsidRPr="00F85ADD">
                        <w:t xml:space="preserve"> Fluoride varnish is a protective coating that is easily painted on teeth, which strengthens teeth and prevents tooth decay. </w:t>
                      </w:r>
                    </w:p>
                    <w:p w14:paraId="74A3FC48" w14:textId="7AF090B1" w:rsidR="00995206" w:rsidRPr="00F85ADD" w:rsidRDefault="00995206">
                      <w:r w:rsidRPr="00F85ADD">
                        <w:t xml:space="preserve">Please look out for the date in the school newsletter and complete Consent form. </w:t>
                      </w:r>
                    </w:p>
                    <w:p w14:paraId="39A25CA1" w14:textId="2BA4C753" w:rsidR="00FF21E3" w:rsidRPr="00F85ADD" w:rsidRDefault="00FF21E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85ADD">
                        <w:rPr>
                          <w:sz w:val="20"/>
                          <w:szCs w:val="20"/>
                        </w:rPr>
                        <w:t xml:space="preserve">For more </w:t>
                      </w:r>
                      <w:r w:rsidR="00334417" w:rsidRPr="00F85ADD">
                        <w:rPr>
                          <w:sz w:val="20"/>
                          <w:szCs w:val="20"/>
                        </w:rPr>
                        <w:t>information,</w:t>
                      </w:r>
                      <w:r w:rsidRPr="00F85ADD">
                        <w:rPr>
                          <w:sz w:val="20"/>
                          <w:szCs w:val="20"/>
                        </w:rPr>
                        <w:t xml:space="preserve"> please contact the Oral Health Promotion team on </w:t>
                      </w:r>
                      <w:r w:rsidRPr="00F85ADD">
                        <w:rPr>
                          <w:b/>
                          <w:bCs/>
                          <w:sz w:val="20"/>
                          <w:szCs w:val="20"/>
                        </w:rPr>
                        <w:t>0203 317 2341 or 0203 317 2353</w:t>
                      </w:r>
                    </w:p>
                    <w:p w14:paraId="72D0E568" w14:textId="043E1FB2" w:rsidR="000D2F9F" w:rsidRPr="00F85ADD" w:rsidRDefault="000D2F9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85ADD">
                        <w:rPr>
                          <w:b/>
                          <w:bCs/>
                          <w:sz w:val="20"/>
                          <w:szCs w:val="20"/>
                        </w:rPr>
                        <w:t xml:space="preserve">Every child should have a check up with their dentist twice a year. If they are not registered with a dentist, please use link below to see available dentist surgeries near you: </w:t>
                      </w:r>
                    </w:p>
                    <w:p w14:paraId="54BFFBCE" w14:textId="5E5BA888" w:rsidR="000D2F9F" w:rsidRPr="000D2F9F" w:rsidRDefault="00C4761B">
                      <w:pPr>
                        <w:rPr>
                          <w:sz w:val="18"/>
                          <w:szCs w:val="18"/>
                        </w:rPr>
                      </w:pPr>
                      <w:hyperlink r:id="rId14" w:history="1">
                        <w:r w:rsidR="000D2F9F" w:rsidRPr="000D2F9F">
                          <w:rPr>
                            <w:rStyle w:val="Hyperlink"/>
                            <w:sz w:val="18"/>
                            <w:szCs w:val="18"/>
                          </w:rPr>
                          <w:t>https://www.nhs.uk/nhs-services/dentists/how-to-find-an-nhs-dentist/</w:t>
                        </w:r>
                      </w:hyperlink>
                      <w:r w:rsidR="000D2F9F" w:rsidRPr="000D2F9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85ADD">
        <w:rPr>
          <w:noProof/>
        </w:rPr>
        <w:drawing>
          <wp:anchor distT="0" distB="0" distL="114300" distR="114300" simplePos="0" relativeHeight="251702272" behindDoc="0" locked="0" layoutInCell="1" allowOverlap="1" wp14:anchorId="4D85C304" wp14:editId="4A0AFF1A">
            <wp:simplePos x="0" y="0"/>
            <wp:positionH relativeFrom="column">
              <wp:posOffset>4343400</wp:posOffset>
            </wp:positionH>
            <wp:positionV relativeFrom="paragraph">
              <wp:posOffset>129540</wp:posOffset>
            </wp:positionV>
            <wp:extent cx="638175" cy="262255"/>
            <wp:effectExtent l="0" t="0" r="9525" b="4445"/>
            <wp:wrapSquare wrapText="bothSides"/>
            <wp:docPr id="9" name="Picture 2" descr="clipart toothbrush png - Recherche Google | Tooth clipart, Clip art, Toothbrush  clipart">
              <a:extLst xmlns:a="http://schemas.openxmlformats.org/drawingml/2006/main">
                <a:ext uri="{FF2B5EF4-FFF2-40B4-BE49-F238E27FC236}">
                  <a16:creationId xmlns:a16="http://schemas.microsoft.com/office/drawing/2014/main" id="{ED6EADEE-F649-458C-8243-5686757D7A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lipart toothbrush png - Recherche Google | Tooth clipart, Clip art, Toothbrush  clipart">
                      <a:extLst>
                        <a:ext uri="{FF2B5EF4-FFF2-40B4-BE49-F238E27FC236}">
                          <a16:creationId xmlns:a16="http://schemas.microsoft.com/office/drawing/2014/main" id="{ED6EADEE-F649-458C-8243-5686757D7AA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13E8F" w14:textId="0824767E" w:rsidR="00942F6A" w:rsidRDefault="00942F6A"/>
    <w:p w14:paraId="138A8BFA" w14:textId="4528A9F8" w:rsidR="00942F6A" w:rsidRDefault="00942F6A"/>
    <w:p w14:paraId="440D791E" w14:textId="4E868921" w:rsidR="00942F6A" w:rsidRDefault="00942F6A"/>
    <w:p w14:paraId="2B8EBBE9" w14:textId="280D9394" w:rsidR="00942F6A" w:rsidRDefault="00942F6A"/>
    <w:p w14:paraId="2994DA86" w14:textId="4E90120F" w:rsidR="00942F6A" w:rsidRDefault="00942F6A"/>
    <w:p w14:paraId="081198F4" w14:textId="26257167" w:rsidR="00942F6A" w:rsidRDefault="00942F6A"/>
    <w:p w14:paraId="057C4F11" w14:textId="265CBEA7" w:rsidR="00942F6A" w:rsidRDefault="00942F6A"/>
    <w:p w14:paraId="3AF94B31" w14:textId="4246EC99" w:rsidR="00942F6A" w:rsidRDefault="00FC6BAB">
      <w:r>
        <w:rPr>
          <w:noProof/>
        </w:rPr>
        <w:drawing>
          <wp:anchor distT="0" distB="0" distL="114300" distR="114300" simplePos="0" relativeHeight="251703296" behindDoc="1" locked="0" layoutInCell="1" allowOverlap="1" wp14:anchorId="2C6D2245" wp14:editId="38E4A66D">
            <wp:simplePos x="0" y="0"/>
            <wp:positionH relativeFrom="margin">
              <wp:posOffset>-305435</wp:posOffset>
            </wp:positionH>
            <wp:positionV relativeFrom="page">
              <wp:posOffset>5377815</wp:posOffset>
            </wp:positionV>
            <wp:extent cx="1381125" cy="794385"/>
            <wp:effectExtent l="0" t="0" r="9525" b="5715"/>
            <wp:wrapTight wrapText="bothSides">
              <wp:wrapPolygon edited="0">
                <wp:start x="8044" y="0"/>
                <wp:lineTo x="0" y="1554"/>
                <wp:lineTo x="0" y="13468"/>
                <wp:lineTo x="298" y="16576"/>
                <wp:lineTo x="596" y="17612"/>
                <wp:lineTo x="5661" y="21237"/>
                <wp:lineTo x="7448" y="21237"/>
                <wp:lineTo x="14003" y="21237"/>
                <wp:lineTo x="15790" y="21237"/>
                <wp:lineTo x="21153" y="17612"/>
                <wp:lineTo x="21451" y="12432"/>
                <wp:lineTo x="21451" y="1036"/>
                <wp:lineTo x="12811" y="0"/>
                <wp:lineTo x="8044" y="0"/>
              </wp:wrapPolygon>
            </wp:wrapTight>
            <wp:docPr id="1028" name="Picture 4" descr="Clinic - Mitchell Intermediate">
              <a:extLst xmlns:a="http://schemas.openxmlformats.org/drawingml/2006/main">
                <a:ext uri="{FF2B5EF4-FFF2-40B4-BE49-F238E27FC236}">
                  <a16:creationId xmlns:a16="http://schemas.microsoft.com/office/drawing/2014/main" id="{97F705EF-C841-4B52-870B-767DDD6E1C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linic - Mitchell Intermediate">
                      <a:extLst>
                        <a:ext uri="{FF2B5EF4-FFF2-40B4-BE49-F238E27FC236}">
                          <a16:creationId xmlns:a16="http://schemas.microsoft.com/office/drawing/2014/main" id="{97F705EF-C841-4B52-870B-767DDD6E1C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A8528" w14:textId="3DA6C7AC" w:rsidR="00942F6A" w:rsidRDefault="00942F6A"/>
    <w:p w14:paraId="7B8F05DC" w14:textId="3ED3C5ED" w:rsidR="00942F6A" w:rsidRDefault="00942F6A"/>
    <w:p w14:paraId="2223674A" w14:textId="6E145F5C" w:rsidR="00942F6A" w:rsidRDefault="00193D49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9E0AAC" wp14:editId="6A01D3EF">
                <wp:simplePos x="0" y="0"/>
                <wp:positionH relativeFrom="column">
                  <wp:posOffset>-800100</wp:posOffset>
                </wp:positionH>
                <wp:positionV relativeFrom="paragraph">
                  <wp:posOffset>203835</wp:posOffset>
                </wp:positionV>
                <wp:extent cx="6124575" cy="13144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314450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A1089" w14:textId="5F65C1A5" w:rsidR="00F85ADD" w:rsidRPr="00193D49" w:rsidRDefault="00AD535C" w:rsidP="00F85AD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93D4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Polio Vaccine</w:t>
                            </w:r>
                            <w:r w:rsidR="003C696D" w:rsidRPr="00193D4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booster for all children aged 1years to 9 years old</w:t>
                            </w:r>
                          </w:p>
                          <w:p w14:paraId="538A7ADA" w14:textId="6811C30D" w:rsidR="003C696D" w:rsidRPr="00193D49" w:rsidRDefault="003C696D" w:rsidP="00F85A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3D49">
                              <w:rPr>
                                <w:sz w:val="24"/>
                                <w:szCs w:val="24"/>
                              </w:rPr>
                              <w:t>Due to the Polio virus being found in our sewage samples, all children aged 1 to 9 years will be offered a dose of the Polio vaccine, on top of their routine vaccinations.</w:t>
                            </w:r>
                            <w:r w:rsidR="00193D49" w:rsidRPr="00193D49">
                              <w:rPr>
                                <w:sz w:val="24"/>
                                <w:szCs w:val="24"/>
                              </w:rPr>
                              <w:t xml:space="preserve"> GP’s will be contacting parents about when and how to get your child’s vaccine. Please see link below for more details. </w:t>
                            </w:r>
                            <w:hyperlink r:id="rId17" w:history="1">
                              <w:r w:rsidR="00193D49" w:rsidRPr="00193D4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https://assets.publishing.service.gov.uk/government/uploads/system/uploads/attachment_data/file/1097153/UKHSA_12440_polio_leaflet_for_parents_and_carers.pdf</w:t>
                              </w:r>
                            </w:hyperlink>
                            <w:r w:rsidR="00193D49" w:rsidRPr="00193D49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E0AAC" id="_x0000_s1032" type="#_x0000_t202" style="position:absolute;margin-left:-63pt;margin-top:16.05pt;width:482.25pt;height:10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" fillcolor="#cf6" strokecolor="white [3212]">
                <v:textbox>
                  <w:txbxContent>
                    <w:p w14:paraId="030A1089" w14:textId="5F65C1A5" w:rsidR="00F85ADD" w:rsidRPr="00193D49" w:rsidRDefault="00AD535C" w:rsidP="00F85ADD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93D4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Polio Vaccine</w:t>
                      </w:r>
                      <w:r w:rsidR="003C696D" w:rsidRPr="00193D4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booster for all children aged 1years to 9 years old</w:t>
                      </w:r>
                    </w:p>
                    <w:p w14:paraId="538A7ADA" w14:textId="6811C30D" w:rsidR="003C696D" w:rsidRPr="00193D49" w:rsidRDefault="003C696D" w:rsidP="00F85ADD">
                      <w:pPr>
                        <w:rPr>
                          <w:sz w:val="24"/>
                          <w:szCs w:val="24"/>
                        </w:rPr>
                      </w:pPr>
                      <w:r w:rsidRPr="00193D49">
                        <w:rPr>
                          <w:sz w:val="24"/>
                          <w:szCs w:val="24"/>
                        </w:rPr>
                        <w:t>Due to the Polio virus being found in our sewage samples, all children aged 1 to 9 years will be offered a dose of the Polio vaccine, on top of their routine vaccinations.</w:t>
                      </w:r>
                      <w:r w:rsidR="00193D49" w:rsidRPr="00193D49">
                        <w:rPr>
                          <w:sz w:val="24"/>
                          <w:szCs w:val="24"/>
                        </w:rPr>
                        <w:t xml:space="preserve"> GP’s will be contacting parents about when and how to get your child’s vaccine. Please see link below for more details. </w:t>
                      </w:r>
                      <w:hyperlink r:id="rId18" w:history="1">
                        <w:r w:rsidR="00193D49" w:rsidRPr="00193D49">
                          <w:rPr>
                            <w:rStyle w:val="Hyperlink"/>
                            <w:sz w:val="20"/>
                            <w:szCs w:val="20"/>
                          </w:rPr>
                          <w:t>https://assets.publishing.service.gov.uk/government/uploads/system/uploads/attachment_data/file/1097153/UKHSA_12440_polio_leaflet_for_parents_and_carers.pdf</w:t>
                        </w:r>
                      </w:hyperlink>
                      <w:r w:rsidR="00193D49" w:rsidRPr="00193D49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1D8F807" w14:textId="5EB55896" w:rsidR="00942F6A" w:rsidRDefault="00942F6A"/>
    <w:sectPr w:rsidR="00942F6A" w:rsidSect="00942F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2186A"/>
    <w:multiLevelType w:val="hybridMultilevel"/>
    <w:tmpl w:val="CBE8204A"/>
    <w:lvl w:ilvl="0" w:tplc="5BD46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55570"/>
    <w:multiLevelType w:val="hybridMultilevel"/>
    <w:tmpl w:val="AFEC6592"/>
    <w:lvl w:ilvl="0" w:tplc="0492B8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AE2573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447437">
    <w:abstractNumId w:val="1"/>
  </w:num>
  <w:num w:numId="2" w16cid:durableId="1644693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AE"/>
    <w:rsid w:val="000509BB"/>
    <w:rsid w:val="000D2F9F"/>
    <w:rsid w:val="00131327"/>
    <w:rsid w:val="00165167"/>
    <w:rsid w:val="00193D49"/>
    <w:rsid w:val="00194C2C"/>
    <w:rsid w:val="001E04A4"/>
    <w:rsid w:val="002319A1"/>
    <w:rsid w:val="002A737B"/>
    <w:rsid w:val="00334417"/>
    <w:rsid w:val="003C696D"/>
    <w:rsid w:val="004A6FAE"/>
    <w:rsid w:val="004E4528"/>
    <w:rsid w:val="00585592"/>
    <w:rsid w:val="005B5CDB"/>
    <w:rsid w:val="005E0E8B"/>
    <w:rsid w:val="00683900"/>
    <w:rsid w:val="006871D2"/>
    <w:rsid w:val="007520BC"/>
    <w:rsid w:val="008C7E1C"/>
    <w:rsid w:val="00942F6A"/>
    <w:rsid w:val="00995206"/>
    <w:rsid w:val="009B0B34"/>
    <w:rsid w:val="009D3943"/>
    <w:rsid w:val="00A56B74"/>
    <w:rsid w:val="00AD535C"/>
    <w:rsid w:val="00C82964"/>
    <w:rsid w:val="00C917C9"/>
    <w:rsid w:val="00D11A1E"/>
    <w:rsid w:val="00DC293C"/>
    <w:rsid w:val="00F85ADD"/>
    <w:rsid w:val="00FC6BAB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239F"/>
  <w15:chartTrackingRefBased/>
  <w15:docId w15:val="{86044CE8-4B06-4A49-B772-725B84AB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5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3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737B"/>
    <w:pPr>
      <w:ind w:left="720"/>
      <w:contextualSpacing/>
    </w:pPr>
  </w:style>
  <w:style w:type="character" w:customStyle="1" w:styleId="fontmedium1">
    <w:name w:val="fontmedium1"/>
    <w:basedOn w:val="DefaultParagraphFont"/>
    <w:rsid w:val="00DC293C"/>
    <w:rPr>
      <w:b w:val="0"/>
      <w:bCs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D2F9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D535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tington.nhs.uk/default.asp?c=40796" TargetMode="External"/><Relationship Id="rId13" Type="http://schemas.openxmlformats.org/officeDocument/2006/relationships/hyperlink" Target="https://www.nhs.uk/nhs-services/dentists/how-to-find-an-nhs-dentist/" TargetMode="External"/><Relationship Id="rId18" Type="http://schemas.openxmlformats.org/officeDocument/2006/relationships/hyperlink" Target="https://assets.publishing.service.gov.uk/government/uploads/system/uploads/attachment_data/file/1097153/UKHSA_12440_polio_leaflet_for_parents_and_carers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hh-tr.IslingtonSchoolNursing@nhs.net" TargetMode="External"/><Relationship Id="rId12" Type="http://schemas.openxmlformats.org/officeDocument/2006/relationships/hyperlink" Target="https://www.nhs.uk/healthier-families/food-facts/" TargetMode="External"/><Relationship Id="rId17" Type="http://schemas.openxmlformats.org/officeDocument/2006/relationships/hyperlink" Target="https://assets.publishing.service.gov.uk/government/uploads/system/uploads/attachment_data/file/1097153/UKHSA_12440_polio_leaflet_for_parents_and_carers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hittington.nhs.uk/default.asp?c=40796" TargetMode="External"/><Relationship Id="rId11" Type="http://schemas.openxmlformats.org/officeDocument/2006/relationships/hyperlink" Target="https://www.nhs.uk/healthier-families/food-facts/" TargetMode="External"/><Relationship Id="rId5" Type="http://schemas.openxmlformats.org/officeDocument/2006/relationships/hyperlink" Target="mailto:whh-tr.IslingtonSchoolNursing@nhs.net" TargetMode="Externa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nhs.uk/nhs-services/dentists/how-to-find-an-nhs-dent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MULVIHILL, Caitlin (WHITTINGTON HEALTH NHS TRUST)</dc:creator>
  <cp:keywords/>
  <dc:description/>
  <cp:lastModifiedBy>COLLINS, Joanna (WHITTINGTON HEALTH NHS TRUST)</cp:lastModifiedBy>
  <cp:revision>2</cp:revision>
  <dcterms:created xsi:type="dcterms:W3CDTF">2022-10-05T14:38:00Z</dcterms:created>
  <dcterms:modified xsi:type="dcterms:W3CDTF">2022-10-05T14:38:00Z</dcterms:modified>
</cp:coreProperties>
</file>