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b w:val="1"/>
          <w:rtl w:val="0"/>
        </w:rPr>
        <w:t xml:space="preserve">Literacy</w:t>
      </w:r>
      <w:r w:rsidDel="00000000" w:rsidR="00000000" w:rsidRPr="00000000">
        <w:rPr>
          <w:rtl w:val="0"/>
        </w:rPr>
      </w:r>
    </w:p>
    <w:tbl>
      <w:tblPr>
        <w:tblStyle w:val="Table1"/>
        <w:tblW w:w="11040.000000000002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80.0000000000005"/>
        <w:gridCol w:w="3680.0000000000005"/>
        <w:gridCol w:w="3680.0000000000005"/>
        <w:tblGridChange w:id="0">
          <w:tblGrid>
            <w:gridCol w:w="3680.0000000000005"/>
            <w:gridCol w:w="3680.0000000000005"/>
            <w:gridCol w:w="3680.0000000000005"/>
          </w:tblGrid>
        </w:tblGridChange>
      </w:tblGrid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Activity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 Activity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Activity 3:</w:t>
            </w:r>
          </w:p>
        </w:tc>
      </w:tr>
      <w:tr>
        <w:trPr>
          <w:trHeight w:val="7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color w:val="2a2a2a"/>
                <w:sz w:val="24"/>
                <w:szCs w:val="24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https://www.literacyshed.com/3littlepigs.html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2200275" cy="9017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3584" l="6197" r="3517" t="30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This week, we’re going to turn a traditional fairy-tale into a newspaper article.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Headline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Who will your focus be on - the hero or the villain? Will you turn it around to make the ‘bad guys’ the victim?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Orientation sentence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Look at your story and plan your orientation paragraph: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Who? What? When? Where?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Include a relative clause to add extra information</w:t>
            </w:r>
          </w:p>
          <w:p w:rsidR="00000000" w:rsidDel="00000000" w:rsidP="00000000" w:rsidRDefault="00000000" w:rsidRPr="00000000" w14:paraId="00000012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https://www.youtube.com/watch?v=HbVIIuhgg9Y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Try 2 or 3 versions so you can make an Author’s choice of which you prefer.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Interviews and quotes.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Think about who your article is trying to agree with.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Pretend to interview </w:t>
            </w:r>
            <w:r w:rsidDel="00000000" w:rsidR="00000000" w:rsidRPr="00000000">
              <w:rPr>
                <w:rtl w:val="0"/>
              </w:rPr>
              <w:t xml:space="preserve">three characters (a sibling or a toy!) to help you add detail to your article.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Remember to record what they say using speech punctuation practiced last week.</w:t>
            </w:r>
          </w:p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Challenge: choose a character from another story - what might they say?</w:t>
            </w:r>
          </w:p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“I’ve met this wolf before,” Red Riding Hood told us, “and if you ask me he got what was coming to him.” </w:t>
            </w:r>
          </w:p>
          <w:p w:rsidR="00000000" w:rsidDel="00000000" w:rsidP="00000000" w:rsidRDefault="00000000" w:rsidRPr="00000000" w14:paraId="0000001D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https://www.youtube.com/watch?v=jiW3rEjTlo4</w:t>
              </w:r>
            </w:hyperlink>
            <w:r w:rsidDel="00000000" w:rsidR="00000000" w:rsidRPr="00000000">
              <w:rPr>
                <w:rtl w:val="0"/>
              </w:rPr>
              <w:t xml:space="preserve"> - Direct and reported speech.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your newspaper’s paragraphs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How will you split your information?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Will you include a ‘what will happen next’ paragraph?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Subheadings - short,might use alliteration or a joke.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sz w:val="24"/>
                <w:szCs w:val="24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ring it all together</w:t>
            </w:r>
          </w:p>
          <w:p w:rsidR="00000000" w:rsidDel="00000000" w:rsidP="00000000" w:rsidRDefault="00000000" w:rsidRPr="00000000" w14:paraId="00000027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Rewrite your story in the style of a newspaper.</w:t>
            </w:r>
          </w:p>
          <w:p w:rsidR="00000000" w:rsidDel="00000000" w:rsidP="00000000" w:rsidRDefault="00000000" w:rsidRPr="00000000" w14:paraId="00000029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What point of view will you write from? </w:t>
            </w:r>
          </w:p>
          <w:p w:rsidR="00000000" w:rsidDel="00000000" w:rsidP="00000000" w:rsidRDefault="00000000" w:rsidRPr="00000000" w14:paraId="0000002B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How will you show bias?</w:t>
            </w:r>
          </w:p>
          <w:p w:rsidR="00000000" w:rsidDel="00000000" w:rsidP="00000000" w:rsidRDefault="00000000" w:rsidRPr="00000000" w14:paraId="0000002C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Can you use emotive language to get your audience on your side?</w:t>
            </w:r>
          </w:p>
          <w:p w:rsidR="00000000" w:rsidDel="00000000" w:rsidP="00000000" w:rsidRDefault="00000000" w:rsidRPr="00000000" w14:paraId="0000002D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Remember to include: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720" w:hanging="360"/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Headlines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ind w:left="720" w:hanging="360"/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ind w:left="720" w:hanging="360"/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Pictures and captions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720" w:hanging="360"/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Quotes in speech marks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720" w:hanging="360"/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An opening ‘orientation’ to introduce the story including who, what, where and when.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Separate paragraphs to give juicy details of each key event / topic.</w:t>
            </w:r>
          </w:p>
          <w:p w:rsidR="00000000" w:rsidDel="00000000" w:rsidP="00000000" w:rsidRDefault="00000000" w:rsidRPr="00000000" w14:paraId="00000035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Final:</w:t>
            </w:r>
          </w:p>
          <w:p w:rsidR="00000000" w:rsidDel="00000000" w:rsidP="00000000" w:rsidRDefault="00000000" w:rsidRPr="00000000" w14:paraId="00000037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Publish your work by splitting it into columns and using a picture.</w:t>
            </w:r>
          </w:p>
          <w:p w:rsidR="00000000" w:rsidDel="00000000" w:rsidP="00000000" w:rsidRDefault="00000000" w:rsidRPr="00000000" w14:paraId="00000038">
            <w:pPr>
              <w:rPr>
                <w:color w:val="2a2a2a"/>
                <w:highlight w:val="white"/>
              </w:rPr>
            </w:pPr>
            <w:r w:rsidDel="00000000" w:rsidR="00000000" w:rsidRPr="00000000">
              <w:rPr>
                <w:color w:val="2a2a2a"/>
                <w:highlight w:val="white"/>
                <w:rtl w:val="0"/>
              </w:rPr>
              <w:t xml:space="preserve">If you choose to type it, play around with fonts to fit your article.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NS:</w:t>
            </w:r>
            <w:r w:rsidDel="00000000" w:rsidR="00000000" w:rsidRPr="00000000">
              <w:rPr>
                <w:rtl w:val="0"/>
              </w:rPr>
              <w:t xml:space="preserve"> After you have written your sentences and story, read them again.  Edit and improve your writing, like we do at school!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Additions (adding in missing words or phrases)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Revisions ( improving sentences or word choices 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Corrections (correcting wrong spellings)</w:t>
            </w:r>
          </w:p>
        </w:tc>
      </w:tr>
    </w:tbl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Spelling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Activity 1: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Aim for </w:t>
      </w:r>
      <w:r w:rsidDel="00000000" w:rsidR="00000000" w:rsidRPr="00000000">
        <w:rPr>
          <w:b w:val="1"/>
          <w:rtl w:val="0"/>
        </w:rPr>
        <w:t xml:space="preserve">5-10 minutes</w:t>
      </w:r>
      <w:r w:rsidDel="00000000" w:rsidR="00000000" w:rsidRPr="00000000">
        <w:rPr>
          <w:rtl w:val="0"/>
        </w:rPr>
        <w:t xml:space="preserve"> every day on your spellings.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First, let’s practise ten</w:t>
      </w:r>
      <w:r w:rsidDel="00000000" w:rsidR="00000000" w:rsidRPr="00000000">
        <w:rPr>
          <w:rtl w:val="0"/>
        </w:rPr>
        <w:t xml:space="preserve"> spellings more spellings from last weeks list: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They all follow </w:t>
      </w:r>
      <w:r w:rsidDel="00000000" w:rsidR="00000000" w:rsidRPr="00000000">
        <w:rPr>
          <w:b w:val="1"/>
          <w:rtl w:val="0"/>
        </w:rPr>
        <w:t xml:space="preserve">unusual patterns</w:t>
      </w:r>
      <w:r w:rsidDel="00000000" w:rsidR="00000000" w:rsidRPr="00000000">
        <w:rPr>
          <w:rtl w:val="0"/>
        </w:rPr>
        <w:t xml:space="preserve"> so have to be learnt especially.  </w:t>
      </w:r>
    </w:p>
    <w:p w:rsidR="00000000" w:rsidDel="00000000" w:rsidP="00000000" w:rsidRDefault="00000000" w:rsidRPr="00000000" w14:paraId="0000004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yacht   vehicle   vegetable   variety   twelfth   thorough   temperature   system   symbol   suggest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Look up their meaning. You can use an online dictionary. If you can, listen to how they sound when they are read out loud  by clicking on the speaker button.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Can you think of three synonyms for that word, just like if you were a thesaurus?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Use your neatest handwriting to write them in sentences.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At the end of the week you can give yourself a spelling test of your ten words!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848350" cy="6572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Made a mistake? Notice where you went wrong, and re-learn it! </w:t>
      </w:r>
    </w:p>
    <w:p w:rsidR="00000000" w:rsidDel="00000000" w:rsidP="00000000" w:rsidRDefault="00000000" w:rsidRPr="00000000" w14:paraId="00000050">
      <w:pPr>
        <w:ind w:left="0" w:firstLine="0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Activity 2: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104775</wp:posOffset>
            </wp:positionV>
            <wp:extent cx="1281113" cy="138405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3840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Use the website 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https://spellingframe.co.uk/spelling-rule/5/Year-5-and-6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 practise some of our regular spelling patterns.  </w:t>
      </w:r>
    </w:p>
    <w:p w:rsidR="00000000" w:rsidDel="00000000" w:rsidP="00000000" w:rsidRDefault="00000000" w:rsidRPr="00000000" w14:paraId="00000054">
      <w:pPr>
        <w:ind w:left="0" w:firstLine="0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color w:val="cc0000"/>
        </w:rPr>
      </w:pPr>
      <w:hyperlink r:id="rId13">
        <w:r w:rsidDel="00000000" w:rsidR="00000000" w:rsidRPr="00000000">
          <w:rPr>
            <w:color w:val="da7928"/>
            <w:sz w:val="21"/>
            <w:szCs w:val="21"/>
            <w:highlight w:val="white"/>
            <w:rtl w:val="0"/>
          </w:rPr>
          <w:t xml:space="preserve">Spelling Rule 38 - Endings which sound like /ʃəl/ (e.g. social, crucial... etc</w:t>
        </w:r>
      </w:hyperlink>
      <w:hyperlink r:id="rId14">
        <w:r w:rsidDel="00000000" w:rsidR="00000000" w:rsidRPr="00000000">
          <w:rPr>
            <w:color w:val="da7928"/>
            <w:sz w:val="21"/>
            <w:szCs w:val="21"/>
            <w:rtl w:val="0"/>
          </w:rPr>
          <w:t xml:space="preserve">.)</w:t>
        </w:r>
      </w:hyperlink>
      <w:r w:rsidDel="00000000" w:rsidR="00000000" w:rsidRPr="00000000">
        <w:rPr>
          <w:color w:val="cc0000"/>
          <w:rtl w:val="0"/>
        </w:rPr>
        <w:t xml:space="preserve">.</w:t>
      </w:r>
    </w:p>
    <w:p w:rsidR="00000000" w:rsidDel="00000000" w:rsidP="00000000" w:rsidRDefault="00000000" w:rsidRPr="00000000" w14:paraId="00000056">
      <w:pPr>
        <w:ind w:left="0" w:firstLine="0"/>
        <w:rPr>
          <w:color w:val="ff9900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</w:t>
      </w:r>
    </w:p>
    <w:p w:rsidR="00000000" w:rsidDel="00000000" w:rsidP="00000000" w:rsidRDefault="00000000" w:rsidRPr="00000000" w14:paraId="0000005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color w:val="222222"/>
        </w:rPr>
      </w:pPr>
      <w:r w:rsidDel="00000000" w:rsidR="00000000" w:rsidRPr="00000000">
        <w:rPr>
          <w:rtl w:val="0"/>
        </w:rPr>
        <w:t xml:space="preserve">Read for at least 40 minutes a day. You can find books online in lots of places: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4529138</wp:posOffset>
            </wp:positionH>
            <wp:positionV relativeFrom="paragraph">
              <wp:posOffset>285750</wp:posOffset>
            </wp:positionV>
            <wp:extent cx="1790700" cy="1300163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1. </w:t>
      </w:r>
      <w:hyperlink r:id="rId16">
        <w:r w:rsidDel="00000000" w:rsidR="00000000" w:rsidRPr="00000000">
          <w:rPr>
            <w:u w:val="single"/>
            <w:rtl w:val="0"/>
          </w:rPr>
          <w:t xml:space="preserve">Readon.myon.co.uk</w:t>
        </w:r>
      </w:hyperlink>
      <w:r w:rsidDel="00000000" w:rsidR="00000000" w:rsidRPr="00000000">
        <w:rPr>
          <w:rtl w:val="0"/>
        </w:rPr>
        <w:t xml:space="preserve">  you can choose your Accelerated Reader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00" w:before="260" w:lineRule="auto"/>
        <w:ind w:left="0" w:firstLine="0"/>
        <w:rPr/>
      </w:pPr>
      <w:r w:rsidDel="00000000" w:rsidR="00000000" w:rsidRPr="00000000">
        <w:rPr>
          <w:rtl w:val="0"/>
        </w:rPr>
        <w:t xml:space="preserve">2. </w:t>
      </w:r>
      <w:hyperlink r:id="rId17">
        <w:r w:rsidDel="00000000" w:rsidR="00000000" w:rsidRPr="00000000">
          <w:rPr>
            <w:u w:val="single"/>
            <w:rtl w:val="0"/>
          </w:rPr>
          <w:t xml:space="preserve">www.getepic.com/students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Log in with the class code mcs7564 and select your name from the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260" w:before="260" w:lineRule="auto"/>
        <w:rPr/>
      </w:pPr>
      <w:r w:rsidDel="00000000" w:rsidR="00000000" w:rsidRPr="00000000">
        <w:rPr>
          <w:rtl w:val="0"/>
        </w:rPr>
        <w:t xml:space="preserve">3. </w:t>
      </w:r>
      <w:hyperlink r:id="rId18">
        <w:r w:rsidDel="00000000" w:rsidR="00000000" w:rsidRPr="00000000">
          <w:rPr>
            <w:u w:val="single"/>
            <w:rtl w:val="0"/>
          </w:rPr>
          <w:t xml:space="preserve">www.readworks.org/student</w:t>
        </w:r>
      </w:hyperlink>
      <w:r w:rsidDel="00000000" w:rsidR="00000000" w:rsidRPr="00000000">
        <w:rPr>
          <w:rtl w:val="0"/>
        </w:rPr>
        <w:t xml:space="preserve">  Enter the class code ZXWXUN password is 1234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Oxford Owl Class login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Go to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https://www.oxfordowl.co.uk/</w:t>
        </w:r>
      </w:hyperlink>
      <w:r w:rsidDel="00000000" w:rsidR="00000000" w:rsidRPr="00000000">
        <w:rPr>
          <w:rtl w:val="0"/>
        </w:rPr>
        <w:t xml:space="preserve"> and find the class login on the top bar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Class: CaledonianRd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HollowayRd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Password: PoolesPark123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There are lots of audiobooks that you can choose by your age range and theme to practice your comprehension skills.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When you’re listening think about these 5 questions: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has happened in this part of the story? Can you order events? (</w:t>
      </w:r>
      <w:r w:rsidDel="00000000" w:rsidR="00000000" w:rsidRPr="00000000">
        <w:rPr>
          <w:b w:val="1"/>
          <w:rtl w:val="0"/>
        </w:rPr>
        <w:t xml:space="preserve">summarise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have you learnt about the characters in this section? (</w:t>
      </w:r>
      <w:r w:rsidDel="00000000" w:rsidR="00000000" w:rsidRPr="00000000">
        <w:rPr>
          <w:b w:val="1"/>
          <w:rtl w:val="0"/>
        </w:rPr>
        <w:t xml:space="preserve">retrieve and infer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will happen next? Why? (</w:t>
      </w:r>
      <w:r w:rsidDel="00000000" w:rsidR="00000000" w:rsidRPr="00000000">
        <w:rPr>
          <w:b w:val="1"/>
          <w:rtl w:val="0"/>
        </w:rPr>
        <w:t xml:space="preserve">predict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author want you to feel in this section? What words or techniques have they used (</w:t>
      </w:r>
      <w:r w:rsidDel="00000000" w:rsidR="00000000" w:rsidRPr="00000000">
        <w:rPr>
          <w:b w:val="1"/>
          <w:rtl w:val="0"/>
        </w:rPr>
        <w:t xml:space="preserve">author’s choice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want to ask the characters at this point? What might they say? (</w:t>
      </w:r>
      <w:r w:rsidDel="00000000" w:rsidR="00000000" w:rsidRPr="00000000">
        <w:rPr>
          <w:b w:val="1"/>
          <w:rtl w:val="0"/>
        </w:rPr>
        <w:t xml:space="preserve">infer and ask questions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Under parent resources there are extra activities across a range of subjects.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Maths</w:t>
      </w:r>
    </w:p>
    <w:p w:rsidR="00000000" w:rsidDel="00000000" w:rsidP="00000000" w:rsidRDefault="00000000" w:rsidRPr="00000000" w14:paraId="0000007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Please use the White Rose Maths resources where you will find daily activities and videos to support.  The learning is organised in weeks and there is a lesson for each day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Maths lesson: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Aim for </w:t>
      </w:r>
      <w:r w:rsidDel="00000000" w:rsidR="00000000" w:rsidRPr="00000000">
        <w:rPr>
          <w:b w:val="1"/>
          <w:rtl w:val="0"/>
        </w:rPr>
        <w:t xml:space="preserve">30 minutes</w:t>
      </w:r>
      <w:r w:rsidDel="00000000" w:rsidR="00000000" w:rsidRPr="00000000">
        <w:rPr>
          <w:rtl w:val="0"/>
        </w:rPr>
        <w:t xml:space="preserve"> a day.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Please start with week 1 from wherever you got up to before moving on to week 2: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https://whiterosemaths.com/homelearning/year-5/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This is </w:t>
      </w:r>
      <w:r w:rsidDel="00000000" w:rsidR="00000000" w:rsidRPr="00000000">
        <w:rPr>
          <w:b w:val="1"/>
          <w:u w:val="single"/>
          <w:rtl w:val="0"/>
        </w:rPr>
        <w:t xml:space="preserve">new learning</w:t>
      </w:r>
      <w:r w:rsidDel="00000000" w:rsidR="00000000" w:rsidRPr="00000000">
        <w:rPr>
          <w:rtl w:val="0"/>
        </w:rPr>
        <w:t xml:space="preserve"> so watch the videos first. Check the answers when you’re done and spend time working out </w:t>
      </w:r>
      <w:r w:rsidDel="00000000" w:rsidR="00000000" w:rsidRPr="00000000">
        <w:rPr>
          <w:b w:val="1"/>
          <w:rtl w:val="0"/>
        </w:rPr>
        <w:t xml:space="preserve">why you got things right or wrong,</w:t>
      </w:r>
      <w:r w:rsidDel="00000000" w:rsidR="00000000" w:rsidRPr="00000000">
        <w:rPr>
          <w:rtl w:val="0"/>
        </w:rPr>
        <w:t xml:space="preserve"> so that you really learn.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If you’re feeling very stuck you could try Year 4 as revision work instead.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Daily Practise: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Try to complete at least </w:t>
      </w:r>
      <w:r w:rsidDel="00000000" w:rsidR="00000000" w:rsidRPr="00000000">
        <w:rPr>
          <w:b w:val="1"/>
          <w:rtl w:val="0"/>
        </w:rPr>
        <w:t xml:space="preserve">15 minutes </w:t>
      </w:r>
      <w:r w:rsidDel="00000000" w:rsidR="00000000" w:rsidRPr="00000000">
        <w:rPr>
          <w:rtl w:val="0"/>
        </w:rPr>
        <w:t xml:space="preserve">daily practice every day by going to: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Mathletics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 visit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https://myminimaths.co.uk/year-5-mini-maths/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Check your answers and find and fix!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Timestables: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In Year 5, the expectation is that children know all the times tables in order, muddled and speedily. We also have to know the linked division facts.   Make a poster of fact families for a multiplication and division you still find tricky.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  <w:t xml:space="preserve"> Use your times tables books to practise, Mathletics or visit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https://www.timestables.co.uk/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Reasoning Challenge:</w:t>
      </w:r>
    </w:p>
    <w:p w:rsidR="00000000" w:rsidDel="00000000" w:rsidP="00000000" w:rsidRDefault="00000000" w:rsidRPr="00000000" w14:paraId="0000008C">
      <w:pPr>
        <w:rPr/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https://nrich.maths.org/10072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try a game of building the biggest or smallest number to beat your opponent (try the trickier version of game 5)</w:t>
      </w:r>
    </w:p>
    <w:p w:rsidR="00000000" w:rsidDel="00000000" w:rsidP="00000000" w:rsidRDefault="00000000" w:rsidRPr="00000000" w14:paraId="0000008D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https://nrich.maths.org/12205</w:t>
        </w:r>
      </w:hyperlink>
      <w:r w:rsidDel="00000000" w:rsidR="00000000" w:rsidRPr="00000000">
        <w:rPr>
          <w:rtl w:val="0"/>
        </w:rPr>
        <w:t xml:space="preserve"> - you’ll need some scrap paper to practise making these shape designs (can you work out how the area and perimeter changes for each of your designs?)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left"/>
        <w:rPr/>
      </w:pPr>
      <w:r w:rsidDel="00000000" w:rsidR="00000000" w:rsidRPr="00000000">
        <w:rPr>
          <w:b w:val="1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Review the vocabulary you learnt from last week's learning.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Can you make a poster illustrating all the words? What materials could you draw?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860"/>
        <w:tblGridChange w:id="0">
          <w:tblGrid>
            <w:gridCol w:w="1560"/>
            <w:gridCol w:w="1560"/>
            <w:gridCol w:w="1560"/>
            <w:gridCol w:w="1560"/>
            <w:gridCol w:w="1560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squashy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smooth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absorbent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bumpy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opaque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translucent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rigid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transparent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flexible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waterproof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Thermal conductor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Thermal 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inventor</w:t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Topic - RE</w:t>
      </w:r>
    </w:p>
    <w:p w:rsidR="00000000" w:rsidDel="00000000" w:rsidP="00000000" w:rsidRDefault="00000000" w:rsidRPr="00000000" w14:paraId="000000A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We’ve just had the Easter break, so for RE remind yourself of the traditional Easter story.</w:t>
      </w:r>
    </w:p>
    <w:p w:rsidR="00000000" w:rsidDel="00000000" w:rsidP="00000000" w:rsidRDefault="00000000" w:rsidRPr="00000000" w14:paraId="000000B0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https://www.bbc.co.uk/bitesize/topics/ztkxpv4/articles/z4t6rj6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https://www.natre.org.uk/uploads/Free%20Resources/2%207-11%20RE%20Today%20and%20NATRE%20home%20learning%20Easter%20Expert.pdf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Activities: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storyboard for the Easter story including an image to summarise each day </w:t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/>
      </w:pPr>
      <w:r w:rsidDel="00000000" w:rsidR="00000000" w:rsidRPr="00000000">
        <w:rPr>
          <w:rtl w:val="0"/>
        </w:rPr>
        <w:t xml:space="preserve">Challenge: create 4 diary entries from the perspective of one of Jesus’ apostles</w:t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a traditional Christian family celebrate Easter? What does each part represent?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https://www.bbc.co.uk/teach/class-clips-video/religious-studies-ks2-easter/znkngwx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b w:val="1"/>
          <w:u w:val="singl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Symbols of Easter - can you create a poster including different symbols of Easter and what they represent (rabbits and lambs, easter eggs, hot cross buns, palm leaves)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  <w:t xml:space="preserve">Year 5 Home Learning                                                                                     W/c 27th April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ww.timestables.co.uk/" TargetMode="External"/><Relationship Id="rId21" Type="http://schemas.openxmlformats.org/officeDocument/2006/relationships/hyperlink" Target="https://myminimaths.co.uk/year-5-mini-maths/" TargetMode="External"/><Relationship Id="rId24" Type="http://schemas.openxmlformats.org/officeDocument/2006/relationships/hyperlink" Target="https://nrich.maths.org/12205" TargetMode="External"/><Relationship Id="rId23" Type="http://schemas.openxmlformats.org/officeDocument/2006/relationships/hyperlink" Target="https://nrich.maths.org/1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iW3rEjTlo4" TargetMode="External"/><Relationship Id="rId26" Type="http://schemas.openxmlformats.org/officeDocument/2006/relationships/hyperlink" Target="https://www.natre.org.uk/uploads/Free%20Resources/2%207-11%20RE%20Today%20and%20NATRE%20home%20learning%20Easter%20Expert.pdf" TargetMode="External"/><Relationship Id="rId25" Type="http://schemas.openxmlformats.org/officeDocument/2006/relationships/hyperlink" Target="https://www.bbc.co.uk/bitesize/topics/ztkxpv4/articles/z4t6rj6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www.bbc.co.uk/teach/class-clips-video/religious-studies-ks2-easter/znkngw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teracyshed.com/3littlepigs.html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HbVIIuhgg9Y" TargetMode="Externa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yperlink" Target="https://spellingframe.co.uk/spelling-rule/33/38-Endings-which-sound-like-el" TargetMode="External"/><Relationship Id="rId12" Type="http://schemas.openxmlformats.org/officeDocument/2006/relationships/hyperlink" Target="https://spellingframe.co.uk/spelling-rule/5/Year-5-and-6" TargetMode="External"/><Relationship Id="rId15" Type="http://schemas.openxmlformats.org/officeDocument/2006/relationships/image" Target="media/image4.png"/><Relationship Id="rId14" Type="http://schemas.openxmlformats.org/officeDocument/2006/relationships/hyperlink" Target="https://spellingframe.co.uk/spelling-rule/33/38-Endings-which-sound-like-el" TargetMode="External"/><Relationship Id="rId17" Type="http://schemas.openxmlformats.org/officeDocument/2006/relationships/hyperlink" Target="http://www.getepic.com/students" TargetMode="External"/><Relationship Id="rId16" Type="http://schemas.openxmlformats.org/officeDocument/2006/relationships/hyperlink" Target="http://readon.myon.co.uk/" TargetMode="External"/><Relationship Id="rId19" Type="http://schemas.openxmlformats.org/officeDocument/2006/relationships/hyperlink" Target="https://www.oxfordowl.co.uk/" TargetMode="External"/><Relationship Id="rId18" Type="http://schemas.openxmlformats.org/officeDocument/2006/relationships/hyperlink" Target="http://www.readworks.org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